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80"/>
        </w:tabs>
        <w:jc w:val="center"/>
        <w:rPr>
          <w:b/>
          <w:bCs/>
          <w:sz w:val="44"/>
          <w:szCs w:val="44"/>
        </w:rPr>
      </w:pPr>
      <w:r>
        <w:rPr>
          <w:rFonts w:hint="eastAsia"/>
          <w:b/>
          <w:bCs/>
          <w:sz w:val="44"/>
          <w:szCs w:val="44"/>
        </w:rPr>
        <w:t>济南市琦泉热电有限责任公司</w:t>
      </w:r>
    </w:p>
    <w:p>
      <w:pPr>
        <w:tabs>
          <w:tab w:val="left" w:pos="1680"/>
        </w:tabs>
        <w:jc w:val="center"/>
        <w:rPr>
          <w:b/>
          <w:bCs/>
          <w:sz w:val="44"/>
          <w:szCs w:val="44"/>
        </w:rPr>
      </w:pPr>
      <w:r>
        <w:rPr>
          <w:rFonts w:hint="eastAsia"/>
          <w:b/>
          <w:bCs/>
          <w:sz w:val="44"/>
          <w:szCs w:val="44"/>
          <w:lang w:val="en-US" w:eastAsia="zh-CN"/>
        </w:rPr>
        <w:t>化水系统检修</w:t>
      </w:r>
      <w:r>
        <w:rPr>
          <w:rFonts w:hint="eastAsia"/>
          <w:b/>
          <w:bCs/>
          <w:sz w:val="44"/>
          <w:szCs w:val="44"/>
        </w:rPr>
        <w:t>项目</w:t>
      </w:r>
    </w:p>
    <w:p>
      <w:pPr>
        <w:tabs>
          <w:tab w:val="left" w:pos="1680"/>
        </w:tabs>
        <w:jc w:val="center"/>
        <w:rPr>
          <w:b/>
          <w:bCs/>
          <w:sz w:val="44"/>
          <w:szCs w:val="44"/>
        </w:rPr>
      </w:pPr>
      <w:r>
        <w:rPr>
          <w:rFonts w:hint="eastAsia"/>
          <w:b/>
          <w:bCs/>
          <w:sz w:val="44"/>
          <w:szCs w:val="44"/>
        </w:rPr>
        <w:t>公开竞争方式确定</w:t>
      </w:r>
      <w:r>
        <w:rPr>
          <w:rFonts w:hint="eastAsia"/>
          <w:b/>
          <w:bCs/>
          <w:sz w:val="44"/>
          <w:szCs w:val="44"/>
          <w:lang w:val="en-US" w:eastAsia="zh-CN"/>
        </w:rPr>
        <w:t>服务</w:t>
      </w:r>
      <w:r>
        <w:rPr>
          <w:rFonts w:hint="eastAsia"/>
          <w:b/>
          <w:bCs/>
          <w:sz w:val="44"/>
          <w:szCs w:val="44"/>
        </w:rPr>
        <w:t>商公告</w:t>
      </w:r>
    </w:p>
    <w:p>
      <w:pPr>
        <w:rPr>
          <w:sz w:val="36"/>
          <w:szCs w:val="36"/>
        </w:rPr>
      </w:pPr>
    </w:p>
    <w:p>
      <w:pPr>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一、基本情况</w:t>
      </w:r>
    </w:p>
    <w:p>
      <w:pPr>
        <w:pStyle w:val="3"/>
        <w:snapToGrid w:val="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济南市琦泉热电有限责任公司（以下简称“</w:t>
      </w:r>
      <w:r>
        <w:rPr>
          <w:rFonts w:hint="eastAsia" w:ascii="仿宋_GB2312" w:hAnsi="仿宋_GB2312" w:eastAsia="仿宋_GB2312" w:cs="仿宋_GB2312"/>
          <w:sz w:val="28"/>
          <w:szCs w:val="28"/>
          <w:lang w:val="en-US" w:eastAsia="zh-CN"/>
        </w:rPr>
        <w:t>我公司</w:t>
      </w:r>
      <w:r>
        <w:rPr>
          <w:rFonts w:hint="eastAsia" w:ascii="仿宋_GB2312" w:hAnsi="仿宋_GB2312" w:eastAsia="仿宋_GB2312" w:cs="仿宋_GB2312"/>
          <w:sz w:val="28"/>
          <w:szCs w:val="28"/>
        </w:rPr>
        <w:t>”）于2022年7月26日经平阴县人民法院裁定破产清算，指定受理前已经成立的清算组担任管理人。</w:t>
      </w:r>
      <w:r>
        <w:rPr>
          <w:rFonts w:ascii="仿宋_GB2312" w:hAnsi="仿宋_GB2312" w:eastAsia="仿宋_GB2312" w:cs="仿宋_GB2312"/>
          <w:sz w:val="28"/>
          <w:szCs w:val="28"/>
        </w:rPr>
        <w:t>管理人被指定后，经</w:t>
      </w:r>
      <w:r>
        <w:rPr>
          <w:rFonts w:hint="eastAsia" w:ascii="仿宋_GB2312" w:hAnsi="仿宋_GB2312" w:eastAsia="仿宋_GB2312" w:cs="仿宋_GB2312"/>
          <w:sz w:val="28"/>
          <w:szCs w:val="28"/>
          <w:lang w:val="en-US" w:eastAsia="zh-CN"/>
        </w:rPr>
        <w:t>我公司</w:t>
      </w:r>
      <w:r>
        <w:rPr>
          <w:rFonts w:ascii="仿宋_GB2312" w:hAnsi="仿宋_GB2312" w:eastAsia="仿宋_GB2312" w:cs="仿宋_GB2312"/>
          <w:sz w:val="28"/>
          <w:szCs w:val="28"/>
        </w:rPr>
        <w:t>申请</w:t>
      </w:r>
      <w:r>
        <w:rPr>
          <w:rFonts w:hint="eastAsia" w:ascii="仿宋_GB2312" w:hAnsi="仿宋_GB2312" w:eastAsia="仿宋_GB2312" w:cs="仿宋_GB2312"/>
          <w:sz w:val="28"/>
          <w:szCs w:val="28"/>
          <w:lang w:eastAsia="zh-CN"/>
        </w:rPr>
        <w:t>、</w:t>
      </w:r>
      <w:r>
        <w:rPr>
          <w:rFonts w:ascii="仿宋_GB2312" w:hAnsi="仿宋_GB2312" w:eastAsia="仿宋_GB2312" w:cs="仿宋_GB2312"/>
          <w:sz w:val="28"/>
          <w:szCs w:val="28"/>
        </w:rPr>
        <w:t>管理人审核</w:t>
      </w:r>
      <w:r>
        <w:rPr>
          <w:rFonts w:hint="eastAsia" w:ascii="仿宋_GB2312" w:hAnsi="仿宋_GB2312" w:eastAsia="仿宋_GB2312" w:cs="仿宋_GB2312"/>
          <w:sz w:val="28"/>
          <w:szCs w:val="28"/>
        </w:rPr>
        <w:t>认为具备</w:t>
      </w:r>
      <w:r>
        <w:rPr>
          <w:rFonts w:hint="eastAsia" w:ascii="仿宋_GB2312" w:hAnsi="仿宋_GB2312" w:eastAsia="仿宋_GB2312" w:cs="仿宋_GB2312"/>
          <w:sz w:val="28"/>
          <w:szCs w:val="28"/>
          <w:lang w:eastAsia="zh-Hans"/>
        </w:rPr>
        <w:t>继续生产经营</w:t>
      </w:r>
      <w:r>
        <w:rPr>
          <w:rFonts w:hint="eastAsia" w:ascii="仿宋_GB2312" w:hAnsi="仿宋_GB2312" w:eastAsia="仿宋_GB2312" w:cs="仿宋_GB2312"/>
          <w:sz w:val="28"/>
          <w:szCs w:val="28"/>
        </w:rPr>
        <w:t>的条件和可行性，</w:t>
      </w:r>
      <w:r>
        <w:rPr>
          <w:rFonts w:ascii="仿宋_GB2312" w:hAnsi="仿宋_GB2312" w:eastAsia="仿宋_GB2312" w:cs="仿宋_GB2312"/>
          <w:sz w:val="28"/>
          <w:szCs w:val="28"/>
        </w:rPr>
        <w:t>向法院提交了《继续营业的报告》，</w:t>
      </w:r>
      <w:r>
        <w:rPr>
          <w:rFonts w:hint="eastAsia" w:ascii="仿宋_GB2312" w:hAnsi="仿宋_GB2312" w:eastAsia="仿宋_GB2312" w:cs="仿宋_GB2312"/>
          <w:sz w:val="28"/>
          <w:szCs w:val="28"/>
        </w:rPr>
        <w:t>2</w:t>
      </w:r>
      <w:r>
        <w:rPr>
          <w:rFonts w:ascii="仿宋_GB2312" w:hAnsi="仿宋_GB2312" w:eastAsia="仿宋_GB2312" w:cs="仿宋_GB2312"/>
          <w:sz w:val="28"/>
          <w:szCs w:val="28"/>
        </w:rPr>
        <w:t>022年</w:t>
      </w:r>
      <w:r>
        <w:rPr>
          <w:rFonts w:hint="eastAsia" w:ascii="仿宋_GB2312" w:hAnsi="仿宋_GB2312" w:eastAsia="仿宋_GB2312" w:cs="仿宋_GB2312"/>
          <w:sz w:val="28"/>
          <w:szCs w:val="28"/>
        </w:rPr>
        <w:t>8月2</w:t>
      </w:r>
      <w:r>
        <w:rPr>
          <w:rFonts w:ascii="仿宋_GB2312" w:hAnsi="仿宋_GB2312" w:eastAsia="仿宋_GB2312" w:cs="仿宋_GB2312"/>
          <w:sz w:val="28"/>
          <w:szCs w:val="28"/>
        </w:rPr>
        <w:t>2日平阴县人民法院作出复函（复函号：</w:t>
      </w:r>
      <w:r>
        <w:rPr>
          <w:rFonts w:hint="eastAsia" w:ascii="仿宋_GB2312" w:hAnsi="仿宋_GB2312" w:eastAsia="仿宋_GB2312" w:cs="仿宋_GB2312"/>
          <w:sz w:val="28"/>
          <w:szCs w:val="28"/>
        </w:rPr>
        <w:t>2</w:t>
      </w:r>
      <w:r>
        <w:rPr>
          <w:rFonts w:ascii="仿宋_GB2312" w:hAnsi="仿宋_GB2312" w:eastAsia="仿宋_GB2312" w:cs="仿宋_GB2312"/>
          <w:sz w:val="28"/>
          <w:szCs w:val="28"/>
        </w:rPr>
        <w:t>022鲁</w:t>
      </w:r>
      <w:r>
        <w:rPr>
          <w:rFonts w:hint="eastAsia" w:ascii="仿宋_GB2312" w:hAnsi="仿宋_GB2312" w:eastAsia="仿宋_GB2312" w:cs="仿宋_GB2312"/>
          <w:sz w:val="28"/>
          <w:szCs w:val="28"/>
        </w:rPr>
        <w:t>0</w:t>
      </w:r>
      <w:r>
        <w:rPr>
          <w:rFonts w:ascii="仿宋_GB2312" w:hAnsi="仿宋_GB2312" w:eastAsia="仿宋_GB2312" w:cs="仿宋_GB2312"/>
          <w:sz w:val="28"/>
          <w:szCs w:val="28"/>
        </w:rPr>
        <w:t>124破</w:t>
      </w:r>
      <w:r>
        <w:rPr>
          <w:rFonts w:hint="eastAsia" w:ascii="仿宋_GB2312" w:hAnsi="仿宋_GB2312" w:eastAsia="仿宋_GB2312" w:cs="仿宋_GB2312"/>
          <w:sz w:val="28"/>
          <w:szCs w:val="28"/>
        </w:rPr>
        <w:t>5</w:t>
      </w:r>
      <w:r>
        <w:rPr>
          <w:rFonts w:ascii="仿宋_GB2312" w:hAnsi="仿宋_GB2312" w:eastAsia="仿宋_GB2312" w:cs="仿宋_GB2312"/>
          <w:sz w:val="28"/>
          <w:szCs w:val="28"/>
        </w:rPr>
        <w:t>-2号），准许</w:t>
      </w:r>
      <w:r>
        <w:rPr>
          <w:rFonts w:hint="eastAsia" w:ascii="仿宋_GB2312" w:hAnsi="仿宋_GB2312" w:eastAsia="仿宋_GB2312" w:cs="仿宋_GB2312"/>
          <w:sz w:val="28"/>
          <w:szCs w:val="28"/>
          <w:lang w:eastAsia="zh-CN"/>
        </w:rPr>
        <w:t>我公司</w:t>
      </w:r>
      <w:r>
        <w:rPr>
          <w:rFonts w:ascii="仿宋_GB2312" w:hAnsi="仿宋_GB2312" w:eastAsia="仿宋_GB2312" w:cs="仿宋_GB2312"/>
          <w:sz w:val="28"/>
          <w:szCs w:val="28"/>
        </w:rPr>
        <w:t>继续营业。为了实现继续营业的目标，</w:t>
      </w:r>
      <w:r>
        <w:rPr>
          <w:rFonts w:hint="eastAsia" w:ascii="仿宋_GB2312" w:hAnsi="仿宋_GB2312" w:eastAsia="仿宋_GB2312" w:cs="仿宋_GB2312"/>
          <w:sz w:val="28"/>
          <w:szCs w:val="28"/>
        </w:rPr>
        <w:t>需对</w:t>
      </w:r>
      <w:r>
        <w:rPr>
          <w:rFonts w:hint="eastAsia" w:ascii="仿宋_GB2312" w:hAnsi="仿宋_GB2312" w:eastAsia="仿宋_GB2312" w:cs="仿宋_GB2312"/>
          <w:sz w:val="28"/>
          <w:szCs w:val="28"/>
          <w:lang w:eastAsia="zh-CN"/>
        </w:rPr>
        <w:t>我公司</w:t>
      </w:r>
      <w:r>
        <w:rPr>
          <w:rFonts w:ascii="仿宋_GB2312" w:hAnsi="仿宋_GB2312" w:eastAsia="仿宋_GB2312" w:cs="仿宋_GB2312"/>
          <w:sz w:val="28"/>
          <w:szCs w:val="28"/>
        </w:rPr>
        <w:t>供暖机炉</w:t>
      </w:r>
      <w:r>
        <w:rPr>
          <w:rFonts w:hint="eastAsia" w:ascii="仿宋_GB2312" w:hAnsi="仿宋_GB2312" w:eastAsia="仿宋_GB2312" w:cs="仿宋_GB2312"/>
          <w:sz w:val="28"/>
          <w:szCs w:val="28"/>
        </w:rPr>
        <w:t>（9/10/11号锅炉）进行</w:t>
      </w:r>
      <w:r>
        <w:rPr>
          <w:rFonts w:ascii="仿宋_GB2312" w:hAnsi="仿宋_GB2312" w:eastAsia="仿宋_GB2312" w:cs="仿宋_GB2312"/>
          <w:sz w:val="28"/>
          <w:szCs w:val="28"/>
        </w:rPr>
        <w:t>检修</w:t>
      </w:r>
      <w:r>
        <w:rPr>
          <w:rFonts w:hint="eastAsia" w:ascii="仿宋_GB2312" w:hAnsi="仿宋_GB2312" w:eastAsia="仿宋_GB2312" w:cs="仿宋_GB2312"/>
          <w:sz w:val="28"/>
          <w:szCs w:val="28"/>
        </w:rPr>
        <w:t>维护，现采购部分设备和专业第三方检修服务机构。</w:t>
      </w:r>
    </w:p>
    <w:p>
      <w:pPr>
        <w:pStyle w:val="3"/>
        <w:snapToGrid w:val="0"/>
        <w:ind w:firstLine="560" w:firstLineChars="200"/>
        <w:rPr>
          <w:rFonts w:ascii="仿宋_GB2312" w:hAnsi="仿宋_GB2312" w:eastAsia="仿宋_GB2312" w:cs="仿宋_GB2312"/>
          <w:b/>
          <w:color w:val="FF0000"/>
          <w:sz w:val="28"/>
          <w:szCs w:val="28"/>
        </w:rPr>
      </w:pPr>
      <w:r>
        <w:rPr>
          <w:rFonts w:ascii="仿宋_GB2312" w:hAnsi="仿宋_GB2312" w:eastAsia="仿宋_GB2312" w:cs="仿宋_GB2312"/>
          <w:sz w:val="28"/>
          <w:szCs w:val="28"/>
        </w:rPr>
        <w:t>本次供暖机炉</w:t>
      </w:r>
      <w:r>
        <w:rPr>
          <w:rFonts w:hint="eastAsia" w:ascii="仿宋_GB2312" w:hAnsi="仿宋_GB2312" w:eastAsia="仿宋_GB2312" w:cs="仿宋_GB2312"/>
          <w:sz w:val="28"/>
          <w:szCs w:val="28"/>
        </w:rPr>
        <w:t>设备检修</w:t>
      </w:r>
      <w:r>
        <w:rPr>
          <w:rFonts w:hint="eastAsia" w:ascii="仿宋_GB2312" w:hAnsi="仿宋_GB2312" w:eastAsia="仿宋_GB2312" w:cs="仿宋_GB2312"/>
          <w:sz w:val="28"/>
          <w:szCs w:val="28"/>
          <w:lang w:val="en-US" w:eastAsia="zh-CN"/>
        </w:rPr>
        <w:t>为化水系统</w:t>
      </w:r>
      <w:r>
        <w:rPr>
          <w:rFonts w:hint="eastAsia" w:ascii="仿宋_GB2312" w:hAnsi="仿宋_GB2312" w:eastAsia="仿宋_GB2312" w:cs="仿宋_GB2312"/>
          <w:sz w:val="28"/>
          <w:szCs w:val="28"/>
        </w:rPr>
        <w:t>检修项目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现发布公告通过公开竞争方式确定</w:t>
      </w:r>
      <w:r>
        <w:rPr>
          <w:rFonts w:hint="eastAsia" w:ascii="仿宋_GB2312" w:hAnsi="仿宋_GB2312" w:eastAsia="仿宋_GB2312" w:cs="仿宋_GB2312"/>
          <w:sz w:val="28"/>
          <w:szCs w:val="28"/>
          <w:lang w:val="en-US" w:eastAsia="zh-CN"/>
        </w:rPr>
        <w:t>该</w:t>
      </w:r>
      <w:r>
        <w:rPr>
          <w:rFonts w:hint="eastAsia" w:ascii="仿宋_GB2312" w:hAnsi="仿宋_GB2312" w:eastAsia="仿宋_GB2312" w:cs="仿宋_GB2312"/>
          <w:sz w:val="28"/>
          <w:szCs w:val="28"/>
        </w:rPr>
        <w:t>项目</w:t>
      </w:r>
      <w:r>
        <w:rPr>
          <w:rFonts w:hint="eastAsia" w:ascii="仿宋_GB2312" w:hAnsi="仿宋_GB2312" w:eastAsia="仿宋_GB2312" w:cs="仿宋_GB2312"/>
          <w:sz w:val="28"/>
          <w:szCs w:val="28"/>
          <w:lang w:val="en-US" w:eastAsia="zh-CN"/>
        </w:rPr>
        <w:t>检修</w:t>
      </w:r>
      <w:r>
        <w:rPr>
          <w:rFonts w:hint="eastAsia" w:ascii="仿宋_GB2312" w:hAnsi="仿宋_GB2312" w:eastAsia="仿宋_GB2312" w:cs="仿宋_GB2312"/>
          <w:sz w:val="28"/>
          <w:szCs w:val="28"/>
        </w:rPr>
        <w:t>服务商。</w:t>
      </w:r>
    </w:p>
    <w:p>
      <w:pPr>
        <w:pStyle w:val="3"/>
        <w:snapToGrid w:val="0"/>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本次公开竞争方式确定检修项目第三方服务</w:t>
      </w:r>
      <w:r>
        <w:rPr>
          <w:rFonts w:hint="eastAsia" w:ascii="仿宋_GB2312" w:hAnsi="仿宋_GB2312" w:eastAsia="仿宋_GB2312" w:cs="仿宋_GB2312"/>
          <w:b/>
          <w:bCs/>
          <w:sz w:val="28"/>
          <w:szCs w:val="28"/>
          <w:lang w:val="en-US" w:eastAsia="zh-CN"/>
        </w:rPr>
        <w:t>商</w:t>
      </w:r>
      <w:r>
        <w:rPr>
          <w:rFonts w:hint="eastAsia" w:ascii="仿宋_GB2312" w:hAnsi="仿宋_GB2312" w:eastAsia="仿宋_GB2312" w:cs="仿宋_GB2312"/>
          <w:b/>
          <w:bCs/>
          <w:sz w:val="28"/>
          <w:szCs w:val="28"/>
        </w:rPr>
        <w:t>后，最终实施检修需在取得平阴县人民法院的同意后进行。</w:t>
      </w:r>
    </w:p>
    <w:p>
      <w:pPr>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二、保证金缴纳</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为了更好、更快的进行供暖机炉检修工作，为有意向的</w:t>
      </w:r>
      <w:r>
        <w:rPr>
          <w:rFonts w:hint="eastAsia" w:ascii="仿宋_GB2312" w:hAnsi="仿宋_GB2312" w:eastAsia="仿宋_GB2312" w:cs="仿宋_GB2312"/>
          <w:sz w:val="28"/>
          <w:szCs w:val="28"/>
          <w:lang w:eastAsia="zh-CN"/>
        </w:rPr>
        <w:t>服务商</w:t>
      </w:r>
      <w:r>
        <w:rPr>
          <w:rFonts w:hint="eastAsia" w:ascii="仿宋_GB2312" w:hAnsi="仿宋_GB2312" w:eastAsia="仿宋_GB2312" w:cs="仿宋_GB2312"/>
          <w:sz w:val="28"/>
          <w:szCs w:val="28"/>
        </w:rPr>
        <w:t>创造一个公开、公平、合理的竞争环境，</w:t>
      </w:r>
      <w:r>
        <w:rPr>
          <w:rFonts w:hint="eastAsia" w:ascii="仿宋_GB2312" w:hAnsi="仿宋_GB2312" w:eastAsia="仿宋_GB2312" w:cs="仿宋_GB2312"/>
          <w:sz w:val="28"/>
          <w:szCs w:val="28"/>
          <w:lang w:eastAsia="zh-CN"/>
        </w:rPr>
        <w:t>我</w:t>
      </w:r>
      <w:r>
        <w:rPr>
          <w:rFonts w:hint="eastAsia" w:ascii="仿宋_GB2312" w:hAnsi="仿宋_GB2312" w:eastAsia="仿宋_GB2312" w:cs="仿宋_GB2312"/>
          <w:sz w:val="28"/>
          <w:szCs w:val="28"/>
        </w:rPr>
        <w:t>公司决定启动公开竞争方式确定</w:t>
      </w:r>
      <w:r>
        <w:rPr>
          <w:rFonts w:ascii="仿宋_GB2312" w:hAnsi="仿宋_GB2312" w:eastAsia="仿宋_GB2312" w:cs="仿宋_GB2312"/>
          <w:sz w:val="28"/>
          <w:szCs w:val="28"/>
        </w:rPr>
        <w:t>供暖机炉</w:t>
      </w:r>
      <w:r>
        <w:rPr>
          <w:rFonts w:hint="eastAsia" w:ascii="仿宋_GB2312" w:hAnsi="仿宋_GB2312" w:eastAsia="仿宋_GB2312" w:cs="仿宋_GB2312"/>
          <w:sz w:val="28"/>
          <w:szCs w:val="28"/>
        </w:rPr>
        <w:t>（9/10/</w:t>
      </w:r>
      <w:r>
        <w:rPr>
          <w:rFonts w:hint="eastAsia" w:ascii="仿宋_GB2312" w:hAnsi="仿宋_GB2312" w:eastAsia="仿宋_GB2312" w:cs="仿宋_GB2312"/>
          <w:sz w:val="28"/>
          <w:szCs w:val="28"/>
          <w:highlight w:val="none"/>
        </w:rPr>
        <w:t>11号锅炉）检修维护</w:t>
      </w:r>
      <w:r>
        <w:rPr>
          <w:rFonts w:hint="eastAsia" w:ascii="仿宋_GB2312" w:hAnsi="仿宋_GB2312" w:eastAsia="仿宋_GB2312" w:cs="仿宋_GB2312"/>
          <w:sz w:val="28"/>
          <w:szCs w:val="28"/>
          <w:highlight w:val="none"/>
          <w:lang w:eastAsia="zh-CN"/>
        </w:rPr>
        <w:t>服务商</w:t>
      </w:r>
      <w:r>
        <w:rPr>
          <w:rFonts w:hint="eastAsia" w:ascii="仿宋_GB2312" w:hAnsi="仿宋_GB2312" w:eastAsia="仿宋_GB2312" w:cs="仿宋_GB2312"/>
          <w:sz w:val="28"/>
          <w:szCs w:val="28"/>
          <w:highlight w:val="none"/>
        </w:rPr>
        <w:t>的程序，现通知有意向的</w:t>
      </w:r>
      <w:r>
        <w:rPr>
          <w:rFonts w:hint="eastAsia" w:ascii="仿宋_GB2312" w:hAnsi="仿宋_GB2312" w:eastAsia="仿宋_GB2312" w:cs="仿宋_GB2312"/>
          <w:sz w:val="28"/>
          <w:szCs w:val="28"/>
          <w:highlight w:val="none"/>
          <w:lang w:eastAsia="zh-CN"/>
        </w:rPr>
        <w:t>服务商</w:t>
      </w:r>
      <w:r>
        <w:rPr>
          <w:rFonts w:hint="eastAsia" w:ascii="仿宋_GB2312" w:hAnsi="仿宋_GB2312" w:eastAsia="仿宋_GB2312" w:cs="仿宋_GB2312"/>
          <w:sz w:val="28"/>
          <w:szCs w:val="28"/>
          <w:highlight w:val="none"/>
        </w:rPr>
        <w:t>在2022年10月</w:t>
      </w:r>
      <w:r>
        <w:rPr>
          <w:rFonts w:hint="eastAsia" w:ascii="仿宋_GB2312" w:hAnsi="仿宋_GB2312" w:eastAsia="仿宋_GB2312" w:cs="仿宋_GB2312"/>
          <w:sz w:val="28"/>
          <w:szCs w:val="28"/>
          <w:highlight w:val="none"/>
          <w:lang w:val="en-US" w:eastAsia="zh-CN"/>
        </w:rPr>
        <w:t>21</w:t>
      </w:r>
      <w:r>
        <w:rPr>
          <w:rFonts w:hint="eastAsia" w:ascii="仿宋_GB2312" w:hAnsi="仿宋_GB2312" w:eastAsia="仿宋_GB2312" w:cs="仿宋_GB2312"/>
          <w:sz w:val="28"/>
          <w:szCs w:val="28"/>
          <w:highlight w:val="none"/>
        </w:rPr>
        <w:t>日至10月</w:t>
      </w:r>
      <w:r>
        <w:rPr>
          <w:rFonts w:hint="eastAsia" w:ascii="仿宋_GB2312" w:hAnsi="仿宋_GB2312" w:eastAsia="仿宋_GB2312" w:cs="仿宋_GB2312"/>
          <w:sz w:val="28"/>
          <w:szCs w:val="28"/>
          <w:highlight w:val="none"/>
          <w:lang w:val="en-US" w:eastAsia="zh-CN"/>
        </w:rPr>
        <w:t>25</w:t>
      </w:r>
      <w:r>
        <w:rPr>
          <w:rFonts w:hint="eastAsia" w:ascii="仿宋_GB2312" w:hAnsi="仿宋_GB2312" w:eastAsia="仿宋_GB2312" w:cs="仿宋_GB2312"/>
          <w:sz w:val="28"/>
          <w:szCs w:val="28"/>
          <w:highlight w:val="none"/>
        </w:rPr>
        <w:t>日1</w:t>
      </w:r>
      <w:r>
        <w:rPr>
          <w:rFonts w:hint="eastAsia" w:ascii="仿宋_GB2312" w:hAnsi="仿宋_GB2312" w:eastAsia="仿宋_GB2312" w:cs="仿宋_GB2312"/>
          <w:sz w:val="28"/>
          <w:szCs w:val="28"/>
          <w:highlight w:val="none"/>
          <w:lang w:val="en-US" w:eastAsia="zh-CN"/>
        </w:rPr>
        <w:t>8</w:t>
      </w:r>
      <w:r>
        <w:rPr>
          <w:rFonts w:hint="eastAsia" w:ascii="仿宋_GB2312" w:hAnsi="仿宋_GB2312" w:eastAsia="仿宋_GB2312" w:cs="仿宋_GB2312"/>
          <w:sz w:val="28"/>
          <w:szCs w:val="28"/>
          <w:highlight w:val="none"/>
        </w:rPr>
        <w:t>:00前向管理人交纳竞争确定</w:t>
      </w:r>
      <w:r>
        <w:rPr>
          <w:rFonts w:hint="eastAsia" w:ascii="仿宋_GB2312" w:hAnsi="仿宋_GB2312" w:eastAsia="仿宋_GB2312" w:cs="仿宋_GB2312"/>
          <w:sz w:val="28"/>
          <w:szCs w:val="28"/>
          <w:highlight w:val="none"/>
          <w:lang w:eastAsia="zh-CN"/>
        </w:rPr>
        <w:t>服务商</w:t>
      </w:r>
      <w:r>
        <w:rPr>
          <w:rFonts w:hint="eastAsia" w:ascii="仿宋_GB2312" w:hAnsi="仿宋_GB2312" w:eastAsia="仿宋_GB2312" w:cs="仿宋_GB2312"/>
          <w:sz w:val="28"/>
          <w:szCs w:val="28"/>
          <w:highlight w:val="none"/>
        </w:rPr>
        <w:t>保证金每个项目</w:t>
      </w: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t>万元（大写：</w:t>
      </w:r>
      <w:r>
        <w:rPr>
          <w:rFonts w:hint="eastAsia" w:ascii="仿宋_GB2312" w:hAnsi="仿宋_GB2312" w:eastAsia="仿宋_GB2312" w:cs="仿宋_GB2312"/>
          <w:sz w:val="28"/>
          <w:szCs w:val="28"/>
          <w:highlight w:val="none"/>
          <w:lang w:val="en-US" w:eastAsia="zh-CN"/>
        </w:rPr>
        <w:t>贰</w:t>
      </w:r>
      <w:r>
        <w:rPr>
          <w:rFonts w:hint="eastAsia" w:ascii="仿宋_GB2312" w:hAnsi="仿宋_GB2312" w:eastAsia="仿宋_GB2312" w:cs="仿宋_GB2312"/>
          <w:sz w:val="28"/>
          <w:szCs w:val="28"/>
          <w:highlight w:val="none"/>
        </w:rPr>
        <w:t>万元</w:t>
      </w:r>
      <w:r>
        <w:rPr>
          <w:rFonts w:hint="eastAsia" w:ascii="仿宋_GB2312" w:hAnsi="仿宋_GB2312" w:eastAsia="仿宋_GB2312" w:cs="仿宋_GB2312"/>
          <w:sz w:val="28"/>
          <w:szCs w:val="28"/>
          <w:highlight w:val="none"/>
          <w:lang w:val="en-US" w:eastAsia="zh-CN"/>
        </w:rPr>
        <w:t>整</w:t>
      </w:r>
      <w:r>
        <w:rPr>
          <w:rFonts w:hint="eastAsia" w:ascii="仿宋_GB2312" w:hAnsi="仿宋_GB2312" w:eastAsia="仿宋_GB2312" w:cs="仿宋_GB2312"/>
          <w:sz w:val="28"/>
          <w:szCs w:val="28"/>
          <w:highlight w:val="none"/>
        </w:rPr>
        <w:t>）。在</w:t>
      </w:r>
      <w:r>
        <w:rPr>
          <w:rFonts w:hint="eastAsia" w:ascii="仿宋_GB2312" w:hAnsi="仿宋_GB2312" w:eastAsia="仿宋_GB2312" w:cs="仿宋_GB2312"/>
          <w:sz w:val="28"/>
          <w:szCs w:val="28"/>
        </w:rPr>
        <w:t xml:space="preserve">缴纳保证金时应注明意向检修项目名称。 </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保证金收款账户：</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开户名称：济南市琦泉热电有限责任公司管理人</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账  号： 2065 4675 7037</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开户行：中国银行平阴分行营业部</w:t>
      </w:r>
    </w:p>
    <w:p>
      <w:pPr>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除成交</w:t>
      </w:r>
      <w:r>
        <w:rPr>
          <w:rFonts w:hint="eastAsia" w:ascii="仿宋_GB2312" w:hAnsi="仿宋_GB2312" w:eastAsia="仿宋_GB2312" w:cs="仿宋_GB2312"/>
          <w:sz w:val="28"/>
          <w:szCs w:val="28"/>
          <w:lang w:eastAsia="zh-CN"/>
        </w:rPr>
        <w:t>服务商</w:t>
      </w:r>
      <w:r>
        <w:rPr>
          <w:rFonts w:hint="eastAsia" w:ascii="仿宋_GB2312" w:hAnsi="仿宋_GB2312" w:eastAsia="仿宋_GB2312" w:cs="仿宋_GB2312"/>
          <w:sz w:val="28"/>
          <w:szCs w:val="28"/>
          <w:lang w:val="en-US" w:eastAsia="zh-CN"/>
        </w:rPr>
        <w:t>外，该项目其余意向方保证金将在签订成交合同之日起7日内无息退回。</w:t>
      </w:r>
    </w:p>
    <w:p>
      <w:pPr>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三、</w:t>
      </w:r>
      <w:r>
        <w:rPr>
          <w:rFonts w:hint="eastAsia" w:ascii="仿宋_GB2312" w:hAnsi="仿宋_GB2312" w:eastAsia="仿宋_GB2312" w:cs="仿宋_GB2312"/>
          <w:b/>
          <w:bCs/>
          <w:sz w:val="28"/>
          <w:szCs w:val="28"/>
        </w:rPr>
        <w:t>竞争文件索取</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各意向</w:t>
      </w:r>
      <w:r>
        <w:rPr>
          <w:rFonts w:hint="eastAsia" w:ascii="仿宋_GB2312" w:hAnsi="仿宋_GB2312" w:eastAsia="仿宋_GB2312" w:cs="仿宋_GB2312"/>
          <w:sz w:val="28"/>
          <w:szCs w:val="28"/>
          <w:lang w:eastAsia="zh-CN"/>
        </w:rPr>
        <w:t>服务商</w:t>
      </w:r>
      <w:r>
        <w:rPr>
          <w:rFonts w:hint="eastAsia" w:ascii="仿宋_GB2312" w:hAnsi="仿宋_GB2312" w:eastAsia="仿宋_GB2312" w:cs="仿宋_GB2312"/>
          <w:sz w:val="28"/>
          <w:szCs w:val="28"/>
        </w:rPr>
        <w:t>缴纳保证金后及时索取济南市琦泉热电有限责任公司供暖机炉检修项目公开竞争方式确定供应商的相关文件，并按照文件的要求在规定时间内递交相关公开竞争性文件。</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文件领取</w:t>
      </w:r>
      <w:r>
        <w:rPr>
          <w:rFonts w:hint="eastAsia" w:ascii="仿宋_GB2312" w:hAnsi="仿宋_GB2312" w:eastAsia="仿宋_GB2312" w:cs="仿宋_GB2312"/>
          <w:sz w:val="28"/>
          <w:szCs w:val="28"/>
        </w:rPr>
        <w:t>地点：</w:t>
      </w:r>
      <w:r>
        <w:rPr>
          <w:rFonts w:hint="eastAsia" w:ascii="仿宋_GB2312" w:hAnsi="仿宋_GB2312" w:eastAsia="仿宋_GB2312" w:cs="仿宋_GB2312"/>
          <w:sz w:val="28"/>
          <w:szCs w:val="28"/>
          <w:lang w:val="en-US" w:eastAsia="zh-CN"/>
        </w:rPr>
        <w:t>济南市平阴县</w:t>
      </w:r>
      <w:r>
        <w:rPr>
          <w:rFonts w:hint="eastAsia" w:ascii="仿宋_GB2312" w:hAnsi="仿宋_GB2312" w:eastAsia="仿宋_GB2312" w:cs="仿宋_GB2312"/>
          <w:sz w:val="28"/>
          <w:szCs w:val="28"/>
        </w:rPr>
        <w:t>湖溪街中段济南玮泉生物发电有限公司办公楼二楼综合办</w:t>
      </w:r>
      <w:r>
        <w:rPr>
          <w:rFonts w:hint="eastAsia" w:ascii="仿宋_GB2312" w:hAnsi="仿宋_GB2312" w:eastAsia="仿宋_GB2312" w:cs="仿宋_GB2312"/>
          <w:sz w:val="28"/>
          <w:szCs w:val="28"/>
          <w:lang w:eastAsia="zh-CN"/>
        </w:rPr>
        <w:t>。</w:t>
      </w:r>
    </w:p>
    <w:p>
      <w:pPr>
        <w:ind w:firstLine="562" w:firstLineChars="200"/>
        <w:rPr>
          <w:rFonts w:ascii="仿宋_GB2312" w:hAnsi="仿宋_GB2312" w:eastAsia="仿宋_GB2312" w:cs="仿宋_GB2312"/>
          <w:b/>
          <w:color w:val="FF0000"/>
          <w:sz w:val="28"/>
          <w:szCs w:val="28"/>
        </w:rPr>
      </w:pPr>
      <w:r>
        <w:rPr>
          <w:rFonts w:hint="eastAsia" w:ascii="仿宋_GB2312" w:hAnsi="仿宋_GB2312" w:eastAsia="仿宋_GB2312" w:cs="仿宋_GB2312"/>
          <w:b/>
          <w:color w:val="FF0000"/>
          <w:sz w:val="28"/>
          <w:szCs w:val="28"/>
        </w:rPr>
        <w:t>特别提醒：本项目时间紧、任务重，缴纳保证金截止时间和递交公开竞争性文件的时间较近，各意向参与方各自安排好自己的时间，充分评估预留制作竞争性文件的时间。</w:t>
      </w:r>
    </w:p>
    <w:p>
      <w:pPr>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四、</w:t>
      </w:r>
      <w:r>
        <w:rPr>
          <w:rFonts w:hint="eastAsia" w:ascii="仿宋_GB2312" w:hAnsi="仿宋_GB2312" w:eastAsia="仿宋_GB2312" w:cs="仿宋_GB2312"/>
          <w:b/>
          <w:bCs/>
          <w:sz w:val="28"/>
          <w:szCs w:val="28"/>
        </w:rPr>
        <w:t>确定</w:t>
      </w:r>
      <w:r>
        <w:rPr>
          <w:rFonts w:hint="eastAsia" w:ascii="仿宋_GB2312" w:hAnsi="仿宋_GB2312" w:eastAsia="仿宋_GB2312" w:cs="仿宋_GB2312"/>
          <w:b/>
          <w:bCs/>
          <w:sz w:val="28"/>
          <w:szCs w:val="28"/>
          <w:lang w:eastAsia="zh-CN"/>
        </w:rPr>
        <w:t>服务商</w:t>
      </w:r>
      <w:r>
        <w:rPr>
          <w:rFonts w:hint="eastAsia" w:ascii="仿宋_GB2312" w:hAnsi="仿宋_GB2312" w:eastAsia="仿宋_GB2312" w:cs="仿宋_GB2312"/>
          <w:b/>
          <w:bCs/>
          <w:sz w:val="28"/>
          <w:szCs w:val="28"/>
        </w:rPr>
        <w:t>的程序</w:t>
      </w:r>
    </w:p>
    <w:p>
      <w:pPr>
        <w:ind w:firstLine="560" w:firstLineChars="200"/>
        <w:rPr>
          <w:rFonts w:hint="eastAsia" w:ascii="仿宋_GB2312" w:hAnsi="仿宋_GB2312" w:eastAsia="仿宋_GB2312" w:cs="仿宋_GB2312"/>
          <w:sz w:val="28"/>
          <w:szCs w:val="28"/>
          <w:highlight w:val="yellow"/>
          <w:lang w:val="en-US" w:eastAsia="zh-CN"/>
        </w:rPr>
      </w:pPr>
      <w:r>
        <w:rPr>
          <w:rFonts w:ascii="仿宋_GB2312" w:hAnsi="仿宋_GB2312" w:eastAsia="仿宋_GB2312" w:cs="仿宋_GB2312"/>
          <w:sz w:val="28"/>
          <w:szCs w:val="28"/>
        </w:rPr>
        <w:t>本项目</w:t>
      </w:r>
      <w:r>
        <w:rPr>
          <w:rFonts w:hint="eastAsia" w:ascii="仿宋_GB2312" w:hAnsi="仿宋_GB2312" w:eastAsia="仿宋_GB2312" w:cs="仿宋_GB2312"/>
          <w:sz w:val="28"/>
          <w:szCs w:val="28"/>
        </w:rPr>
        <w:t>将依法组建评审小组，并由管理人依法监督，在评审中将根据公开竞争方式确定</w:t>
      </w:r>
      <w:r>
        <w:rPr>
          <w:rFonts w:hint="eastAsia" w:ascii="仿宋_GB2312" w:hAnsi="仿宋_GB2312" w:eastAsia="仿宋_GB2312" w:cs="仿宋_GB2312"/>
          <w:sz w:val="28"/>
          <w:szCs w:val="28"/>
          <w:lang w:eastAsia="zh-CN"/>
        </w:rPr>
        <w:t>服务商</w:t>
      </w:r>
      <w:r>
        <w:rPr>
          <w:rFonts w:hint="eastAsia" w:ascii="仿宋_GB2312" w:hAnsi="仿宋_GB2312" w:eastAsia="仿宋_GB2312" w:cs="仿宋_GB2312"/>
          <w:sz w:val="28"/>
          <w:szCs w:val="28"/>
        </w:rPr>
        <w:t>相关文件要求和意向</w:t>
      </w:r>
      <w:r>
        <w:rPr>
          <w:rFonts w:hint="eastAsia" w:ascii="仿宋_GB2312" w:hAnsi="仿宋_GB2312" w:eastAsia="仿宋_GB2312" w:cs="仿宋_GB2312"/>
          <w:sz w:val="28"/>
          <w:szCs w:val="28"/>
          <w:lang w:eastAsia="zh-CN"/>
        </w:rPr>
        <w:t>服务商</w:t>
      </w:r>
      <w:r>
        <w:rPr>
          <w:rFonts w:hint="eastAsia" w:ascii="仿宋_GB2312" w:hAnsi="仿宋_GB2312" w:eastAsia="仿宋_GB2312" w:cs="仿宋_GB2312"/>
          <w:sz w:val="28"/>
          <w:szCs w:val="28"/>
        </w:rPr>
        <w:t>提交的公开竞争性</w:t>
      </w:r>
      <w:r>
        <w:rPr>
          <w:rFonts w:hint="eastAsia" w:ascii="仿宋_GB2312" w:hAnsi="仿宋_GB2312" w:eastAsia="仿宋_GB2312" w:cs="仿宋_GB2312"/>
          <w:sz w:val="28"/>
          <w:szCs w:val="28"/>
          <w:lang w:val="en-US" w:eastAsia="zh-CN"/>
        </w:rPr>
        <w:t>文件</w:t>
      </w:r>
      <w:r>
        <w:rPr>
          <w:rFonts w:hint="eastAsia" w:ascii="仿宋_GB2312" w:hAnsi="仿宋_GB2312" w:eastAsia="仿宋_GB2312" w:cs="仿宋_GB2312"/>
          <w:sz w:val="28"/>
          <w:szCs w:val="28"/>
        </w:rPr>
        <w:t>的内容综合评选适格的供暖机炉检修维护项目</w:t>
      </w:r>
      <w:r>
        <w:rPr>
          <w:rFonts w:hint="eastAsia" w:ascii="仿宋_GB2312" w:hAnsi="仿宋_GB2312" w:eastAsia="仿宋_GB2312" w:cs="仿宋_GB2312"/>
          <w:sz w:val="28"/>
          <w:szCs w:val="28"/>
          <w:lang w:eastAsia="zh-CN"/>
        </w:rPr>
        <w:t>服务商</w:t>
      </w:r>
      <w:r>
        <w:rPr>
          <w:rFonts w:hint="eastAsia" w:ascii="仿宋_GB2312" w:hAnsi="仿宋_GB2312" w:eastAsia="仿宋_GB2312" w:cs="仿宋_GB2312"/>
          <w:sz w:val="28"/>
          <w:szCs w:val="28"/>
        </w:rPr>
        <w:t>。具体公开竞争确定</w:t>
      </w:r>
      <w:r>
        <w:rPr>
          <w:rFonts w:hint="eastAsia" w:ascii="仿宋_GB2312" w:hAnsi="仿宋_GB2312" w:eastAsia="仿宋_GB2312" w:cs="仿宋_GB2312"/>
          <w:sz w:val="28"/>
          <w:szCs w:val="28"/>
          <w:lang w:eastAsia="zh-CN"/>
        </w:rPr>
        <w:t>服务商</w:t>
      </w:r>
      <w:r>
        <w:rPr>
          <w:rFonts w:hint="eastAsia" w:ascii="仿宋_GB2312" w:hAnsi="仿宋_GB2312" w:eastAsia="仿宋_GB2312" w:cs="仿宋_GB2312"/>
          <w:sz w:val="28"/>
          <w:szCs w:val="28"/>
        </w:rPr>
        <w:t>的具体程序和时间安排详见公开竞争方式确定供暖机炉检修维护项目</w:t>
      </w:r>
      <w:r>
        <w:rPr>
          <w:rFonts w:hint="eastAsia" w:ascii="仿宋_GB2312" w:hAnsi="仿宋_GB2312" w:eastAsia="仿宋_GB2312" w:cs="仿宋_GB2312"/>
          <w:sz w:val="28"/>
          <w:szCs w:val="28"/>
          <w:lang w:eastAsia="zh-CN"/>
        </w:rPr>
        <w:t>服务商</w:t>
      </w:r>
      <w:r>
        <w:rPr>
          <w:rFonts w:hint="eastAsia" w:ascii="仿宋_GB2312" w:hAnsi="仿宋_GB2312" w:eastAsia="仿宋_GB2312" w:cs="仿宋_GB2312"/>
          <w:sz w:val="28"/>
          <w:szCs w:val="28"/>
        </w:rPr>
        <w:t>的相关文件。</w:t>
      </w:r>
    </w:p>
    <w:p>
      <w:pPr>
        <w:ind w:firstLine="562" w:firstLineChars="200"/>
        <w:rPr>
          <w:rFonts w:hint="default"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五、</w:t>
      </w:r>
      <w:r>
        <w:rPr>
          <w:rFonts w:hint="eastAsia" w:ascii="仿宋_GB2312" w:hAnsi="仿宋_GB2312" w:eastAsia="仿宋_GB2312" w:cs="仿宋_GB2312"/>
          <w:b/>
          <w:bCs/>
          <w:sz w:val="28"/>
          <w:szCs w:val="28"/>
          <w:highlight w:val="none"/>
          <w:lang w:eastAsia="zh-CN"/>
        </w:rPr>
        <w:t>服务商</w:t>
      </w:r>
      <w:r>
        <w:rPr>
          <w:rFonts w:hint="eastAsia" w:ascii="仿宋_GB2312" w:hAnsi="仿宋_GB2312" w:eastAsia="仿宋_GB2312" w:cs="仿宋_GB2312"/>
          <w:b/>
          <w:bCs/>
          <w:sz w:val="28"/>
          <w:szCs w:val="28"/>
          <w:highlight w:val="none"/>
          <w:lang w:val="en-US" w:eastAsia="zh-CN"/>
        </w:rPr>
        <w:t>基本资质要求</w:t>
      </w:r>
    </w:p>
    <w:p>
      <w:pPr>
        <w:ind w:firstLine="560" w:firstLineChars="20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1.独立的企业法人资格；</w:t>
      </w:r>
    </w:p>
    <w:p>
      <w:pPr>
        <w:ind w:firstLine="560" w:firstLineChars="20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2.已通过ISO9000系列质量管理体系认证；</w:t>
      </w:r>
    </w:p>
    <w:p>
      <w:pPr>
        <w:ind w:firstLine="560" w:firstLineChars="20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3.营业执照许可进行对应检修工作；</w:t>
      </w:r>
    </w:p>
    <w:p>
      <w:pPr>
        <w:ind w:firstLine="560" w:firstLineChars="20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4.100MW以及300MW以下容量机组的检修，除汽轮发电机组外，主厂房机务部分检修要求检修承包方具有100MW等级以上机组检修业绩2个以上；</w:t>
      </w:r>
    </w:p>
    <w:p>
      <w:pPr>
        <w:ind w:firstLine="560" w:firstLineChars="20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5.300MW及以上600MW以下容量机组的检修，除汽轮发电机组外，主厂房机务部分的检修要求检修承包方具有200MW等级以上机组检修业绩2个以上；</w:t>
      </w:r>
    </w:p>
    <w:p>
      <w:pPr>
        <w:ind w:firstLine="560" w:firstLineChars="20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6.600MW及以上1000MW以下容量机组的检修，除汽轮发电机组外，主厂房机务部分的检修要求检修承包方具有300MW等级以上机组检修业绩2个以上；</w:t>
      </w:r>
    </w:p>
    <w:p>
      <w:pPr>
        <w:ind w:firstLine="560" w:firstLineChars="20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7.1000MW及以上等级机组检修，除汽轮发电机组外，主房机务部分的检修要求检修承包方具有600MW等级以上机组检修业绩2个以上;</w:t>
      </w:r>
    </w:p>
    <w:p>
      <w:pPr>
        <w:ind w:firstLine="560" w:firstLineChars="20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8.汽轮发电机本体检修承包方须有同等级及以上检修业绩2个以上;1000MW等级机组汽轮发电机本体检修，其外包方应至少具有600MW等级机组检修业绩4个以上；</w:t>
      </w:r>
    </w:p>
    <w:p>
      <w:pPr>
        <w:ind w:firstLine="560" w:firstLineChars="20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9.除灰、脱硫、化水、电气一次系统、热控检修(不含CS控制系统保护系统)，其检修承包方应具有两个以上相同或类似设备系统检修业绩；</w:t>
      </w:r>
    </w:p>
    <w:p>
      <w:pPr>
        <w:ind w:firstLine="560" w:firstLineChars="20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10.工作所需特殊工种人员的上岗证；</w:t>
      </w:r>
    </w:p>
    <w:p>
      <w:pPr>
        <w:ind w:firstLine="560" w:firstLineChars="20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11.施工简历和3年安全施工记录无重大人身伤亡和设备损坏事故;</w:t>
      </w:r>
    </w:p>
    <w:p>
      <w:pPr>
        <w:ind w:firstLine="560" w:firstLineChars="20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12.财务状况：具有银行资信，近一年财务状况稳定、可靠，具有履行合同所需的财务能力;</w:t>
      </w:r>
    </w:p>
    <w:p>
      <w:pPr>
        <w:ind w:firstLine="560" w:firstLineChars="20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13.技术装备：具有完成工作的相应工机具、检测设备和技术装备。</w:t>
      </w:r>
    </w:p>
    <w:p>
      <w:pPr>
        <w:ind w:firstLine="560" w:firstLineChars="200"/>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其他具体资质详见公开竞争方式确定服务商文件。</w:t>
      </w:r>
    </w:p>
    <w:p>
      <w:pPr>
        <w:pStyle w:val="3"/>
        <w:snapToGrid w:val="0"/>
        <w:spacing w:before="156" w:beforeLines="50" w:after="156" w:afterLines="50"/>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六</w:t>
      </w:r>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val="en-US" w:eastAsia="zh-CN"/>
        </w:rPr>
        <w:t>技术要求、指标详见</w:t>
      </w:r>
      <w:r>
        <w:rPr>
          <w:rFonts w:hint="eastAsia" w:ascii="仿宋_GB2312" w:hAnsi="仿宋_GB2312" w:eastAsia="仿宋_GB2312" w:cs="仿宋_GB2312"/>
          <w:b/>
          <w:sz w:val="28"/>
          <w:szCs w:val="28"/>
          <w:lang w:eastAsia="zh-CN"/>
        </w:rPr>
        <w:t>公开竞争方式</w:t>
      </w:r>
      <w:r>
        <w:rPr>
          <w:rFonts w:hint="eastAsia" w:ascii="仿宋_GB2312" w:hAnsi="仿宋_GB2312" w:eastAsia="仿宋_GB2312" w:cs="仿宋_GB2312"/>
          <w:b/>
          <w:sz w:val="28"/>
          <w:szCs w:val="28"/>
        </w:rPr>
        <w:t>确定</w:t>
      </w:r>
      <w:r>
        <w:rPr>
          <w:rFonts w:hint="eastAsia" w:ascii="仿宋_GB2312" w:hAnsi="仿宋_GB2312" w:eastAsia="仿宋_GB2312" w:cs="仿宋_GB2312"/>
          <w:b/>
          <w:sz w:val="28"/>
          <w:szCs w:val="28"/>
          <w:lang w:eastAsia="zh-CN"/>
        </w:rPr>
        <w:t>服务商</w:t>
      </w:r>
      <w:r>
        <w:rPr>
          <w:rFonts w:hint="eastAsia" w:ascii="仿宋_GB2312" w:hAnsi="仿宋_GB2312" w:eastAsia="仿宋_GB2312" w:cs="仿宋_GB2312"/>
          <w:b/>
          <w:sz w:val="28"/>
          <w:szCs w:val="28"/>
          <w:lang w:val="en-US" w:eastAsia="zh-CN"/>
        </w:rPr>
        <w:t>技术文件。</w:t>
      </w:r>
    </w:p>
    <w:p>
      <w:pPr>
        <w:pStyle w:val="3"/>
        <w:snapToGrid w:val="0"/>
        <w:spacing w:before="156" w:beforeLines="50" w:after="156" w:afterLines="50"/>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七、</w:t>
      </w:r>
      <w:r>
        <w:rPr>
          <w:rFonts w:hint="eastAsia" w:ascii="仿宋_GB2312" w:hAnsi="仿宋_GB2312" w:eastAsia="仿宋_GB2312" w:cs="仿宋_GB2312"/>
          <w:b/>
          <w:sz w:val="28"/>
          <w:szCs w:val="28"/>
        </w:rPr>
        <w:t>若有疑问或须澄清的内容请联系以下人员</w:t>
      </w:r>
    </w:p>
    <w:p>
      <w:pPr>
        <w:snapToGrid w:val="0"/>
        <w:spacing w:before="156" w:beforeLines="50" w:after="156" w:afterLines="50" w:line="360" w:lineRule="auto"/>
        <w:ind w:right="150"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rPr>
        <w:t>联 系 人：</w:t>
      </w:r>
      <w:r>
        <w:rPr>
          <w:rFonts w:hint="eastAsia" w:ascii="仿宋_GB2312" w:hAnsi="仿宋_GB2312" w:eastAsia="仿宋_GB2312" w:cs="仿宋_GB2312"/>
          <w:sz w:val="28"/>
          <w:szCs w:val="28"/>
          <w:highlight w:val="none"/>
        </w:rPr>
        <w:t xml:space="preserve">张老师 </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rPr>
        <w:t>贾老</w:t>
      </w:r>
      <w:r>
        <w:rPr>
          <w:rFonts w:hint="eastAsia" w:ascii="仿宋_GB2312" w:hAnsi="仿宋_GB2312" w:eastAsia="仿宋_GB2312" w:cs="仿宋_GB2312"/>
          <w:sz w:val="28"/>
          <w:szCs w:val="28"/>
          <w:highlight w:val="none"/>
        </w:rPr>
        <w:t>师</w:t>
      </w:r>
    </w:p>
    <w:p>
      <w:pPr>
        <w:snapToGrid w:val="0"/>
        <w:spacing w:before="156" w:beforeLines="50" w:after="156" w:afterLines="50" w:line="360" w:lineRule="auto"/>
        <w:ind w:right="150" w:firstLine="560" w:firstLineChars="200"/>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rPr>
        <w:t>联系电话：1</w:t>
      </w:r>
      <w:r>
        <w:rPr>
          <w:rFonts w:hint="eastAsia" w:ascii="仿宋_GB2312" w:hAnsi="仿宋_GB2312" w:eastAsia="仿宋_GB2312" w:cs="仿宋_GB2312"/>
          <w:sz w:val="28"/>
          <w:szCs w:val="28"/>
          <w:highlight w:val="none"/>
          <w:lang w:val="en-US" w:eastAsia="zh-CN"/>
        </w:rPr>
        <w:t>5315110898、</w:t>
      </w:r>
      <w:r>
        <w:rPr>
          <w:rFonts w:hint="eastAsia" w:ascii="仿宋_GB2312" w:hAnsi="仿宋_GB2312" w:eastAsia="仿宋_GB2312" w:cs="仿宋_GB2312"/>
          <w:sz w:val="28"/>
          <w:szCs w:val="28"/>
          <w:highlight w:val="none"/>
        </w:rPr>
        <w:t>15315116926</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望各意向</w:t>
      </w:r>
      <w:r>
        <w:rPr>
          <w:rFonts w:hint="eastAsia" w:ascii="仿宋_GB2312" w:hAnsi="仿宋_GB2312" w:eastAsia="仿宋_GB2312" w:cs="仿宋_GB2312"/>
          <w:sz w:val="28"/>
          <w:szCs w:val="28"/>
          <w:lang w:eastAsia="zh-CN"/>
        </w:rPr>
        <w:t>服务商</w:t>
      </w:r>
      <w:r>
        <w:rPr>
          <w:rFonts w:hint="eastAsia" w:ascii="仿宋_GB2312" w:hAnsi="仿宋_GB2312" w:eastAsia="仿宋_GB2312" w:cs="仿宋_GB2312"/>
          <w:sz w:val="28"/>
          <w:szCs w:val="28"/>
        </w:rPr>
        <w:t>按照上述公告要求及时缴纳保证金并按时递交相关</w:t>
      </w:r>
      <w:r>
        <w:rPr>
          <w:rFonts w:hint="eastAsia" w:ascii="仿宋_GB2312" w:hAnsi="仿宋_GB2312" w:eastAsia="仿宋_GB2312" w:cs="仿宋_GB2312"/>
          <w:sz w:val="28"/>
          <w:szCs w:val="28"/>
          <w:lang w:val="en-US" w:eastAsia="zh-CN"/>
        </w:rPr>
        <w:t>公开竞争性</w:t>
      </w:r>
      <w:r>
        <w:rPr>
          <w:rFonts w:hint="eastAsia" w:ascii="仿宋_GB2312" w:hAnsi="仿宋_GB2312" w:eastAsia="仿宋_GB2312" w:cs="仿宋_GB2312"/>
          <w:sz w:val="28"/>
          <w:szCs w:val="28"/>
        </w:rPr>
        <w:t>文件。</w:t>
      </w:r>
    </w:p>
    <w:p>
      <w:pPr>
        <w:ind w:firstLine="560" w:firstLineChars="200"/>
        <w:rPr>
          <w:rFonts w:ascii="仿宋_GB2312" w:hAnsi="仿宋_GB2312" w:eastAsia="仿宋_GB2312" w:cs="仿宋_GB2312"/>
          <w:sz w:val="28"/>
          <w:szCs w:val="28"/>
        </w:rPr>
      </w:pPr>
    </w:p>
    <w:p>
      <w:pPr>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济南市琦泉热电有限责任公司</w:t>
      </w:r>
    </w:p>
    <w:p>
      <w:pPr>
        <w:ind w:firstLine="1120" w:firstLineChars="4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二〇二二年十月</w:t>
      </w:r>
      <w:r>
        <w:rPr>
          <w:rFonts w:hint="eastAsia" w:ascii="仿宋_GB2312" w:hAnsi="仿宋_GB2312" w:eastAsia="仿宋_GB2312" w:cs="仿宋_GB2312"/>
          <w:sz w:val="28"/>
          <w:szCs w:val="28"/>
          <w:lang w:val="en-US" w:eastAsia="zh-CN"/>
        </w:rPr>
        <w:t>二十</w:t>
      </w:r>
      <w:r>
        <w:rPr>
          <w:rFonts w:hint="eastAsia" w:ascii="仿宋_GB2312" w:hAnsi="仿宋_GB2312" w:eastAsia="仿宋_GB2312" w:cs="仿宋_GB2312"/>
          <w:sz w:val="28"/>
          <w:szCs w:val="28"/>
        </w:rPr>
        <w:t>日</w:t>
      </w:r>
    </w:p>
    <w:p>
      <w:pPr>
        <w:ind w:firstLine="1120" w:firstLineChars="400"/>
        <w:rPr>
          <w:rFonts w:ascii="仿宋_GB2312" w:hAnsi="仿宋_GB2312" w:eastAsia="仿宋_GB2312" w:cs="仿宋_GB2312"/>
          <w:sz w:val="28"/>
          <w:szCs w:val="28"/>
        </w:rPr>
      </w:pPr>
    </w:p>
    <w:p>
      <w:pPr>
        <w:ind w:firstLine="1120" w:firstLineChars="400"/>
        <w:rPr>
          <w:rFonts w:ascii="仿宋_GB2312" w:hAnsi="仿宋_GB2312" w:eastAsia="仿宋_GB2312" w:cs="仿宋_GB2312"/>
          <w:sz w:val="28"/>
          <w:szCs w:val="28"/>
        </w:rPr>
      </w:pPr>
    </w:p>
    <w:p>
      <w:pPr>
        <w:ind w:firstLine="1120" w:firstLineChars="400"/>
        <w:rPr>
          <w:rFonts w:hint="eastAsia" w:ascii="仿宋_GB2312" w:hAnsi="仿宋_GB2312" w:eastAsia="仿宋_GB2312" w:cs="仿宋_GB2312"/>
          <w:sz w:val="28"/>
          <w:szCs w:val="28"/>
        </w:rPr>
      </w:pPr>
    </w:p>
    <w:p>
      <w:pPr>
        <w:ind w:firstLine="1120" w:firstLineChars="400"/>
        <w:rPr>
          <w:rFonts w:hint="eastAsia" w:ascii="仿宋_GB2312" w:hAnsi="仿宋_GB2312" w:eastAsia="仿宋_GB2312" w:cs="仿宋_GB2312"/>
          <w:sz w:val="28"/>
          <w:szCs w:val="28"/>
        </w:rPr>
      </w:pPr>
    </w:p>
    <w:p>
      <w:pPr>
        <w:ind w:firstLine="1120" w:firstLineChars="400"/>
        <w:rPr>
          <w:rFonts w:hint="eastAsia" w:ascii="仿宋_GB2312" w:hAnsi="仿宋_GB2312" w:eastAsia="仿宋_GB2312" w:cs="仿宋_GB2312"/>
          <w:sz w:val="28"/>
          <w:szCs w:val="28"/>
        </w:rPr>
      </w:pPr>
    </w:p>
    <w:p>
      <w:pPr>
        <w:ind w:firstLine="1120" w:firstLineChars="400"/>
        <w:rPr>
          <w:rFonts w:hint="eastAsia" w:ascii="仿宋_GB2312" w:hAnsi="仿宋_GB2312" w:eastAsia="仿宋_GB2312" w:cs="仿宋_GB2312"/>
          <w:sz w:val="28"/>
          <w:szCs w:val="28"/>
        </w:rPr>
      </w:pPr>
    </w:p>
    <w:p>
      <w:pPr>
        <w:rPr>
          <w:rFonts w:ascii="仿宋_GB2312" w:hAnsi="仿宋_GB2312" w:eastAsia="仿宋_GB2312" w:cs="仿宋_GB2312"/>
          <w:sz w:val="24"/>
          <w:szCs w:val="24"/>
        </w:rPr>
      </w:pPr>
      <w:bookmarkStart w:id="0" w:name="_GoBack"/>
      <w:bookmarkEnd w:id="0"/>
    </w:p>
    <w:sectPr>
      <w:footerReference r:id="rId3" w:type="default"/>
      <w:pgSz w:w="11906" w:h="16838"/>
      <w:pgMar w:top="1440" w:right="1587"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仿宋_GB2312" w:hAnsi="仿宋_GB2312" w:eastAsia="仿宋_GB2312" w:cs="仿宋_GB2312"/>
                            </w:rPr>
                          </w:pPr>
                          <w:r>
                            <w:rPr>
                              <w:rFonts w:hint="eastAsia" w:ascii="仿宋_GB2312" w:hAnsi="仿宋_GB2312" w:eastAsia="仿宋_GB2312" w:cs="仿宋_GB2312"/>
                            </w:rPr>
                            <w:t xml:space="preserve">第 </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  \* MERGEFORMAT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页 共 </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NUMPAGES  \* MERGEFORMAT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5</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仿宋_GB2312" w:hAnsi="仿宋_GB2312" w:eastAsia="仿宋_GB2312" w:cs="仿宋_GB2312"/>
                      </w:rPr>
                    </w:pPr>
                    <w:r>
                      <w:rPr>
                        <w:rFonts w:hint="eastAsia" w:ascii="仿宋_GB2312" w:hAnsi="仿宋_GB2312" w:eastAsia="仿宋_GB2312" w:cs="仿宋_GB2312"/>
                      </w:rPr>
                      <w:t xml:space="preserve">第 </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  \* MERGEFORMAT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页 共 </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NUMPAGES  \* MERGEFORMAT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5</w:t>
                    </w:r>
                    <w:r>
                      <w:rPr>
                        <w:rFonts w:hint="eastAsia" w:ascii="仿宋_GB2312" w:hAnsi="仿宋_GB2312" w:eastAsia="仿宋_GB2312" w:cs="仿宋_GB2312"/>
                      </w:rPr>
                      <w:fldChar w:fldCharType="end"/>
                    </w:r>
                    <w:r>
                      <w:rPr>
                        <w:rFonts w:hint="eastAsia" w:ascii="仿宋_GB2312" w:hAnsi="仿宋_GB2312" w:eastAsia="仿宋_GB2312" w:cs="仿宋_GB2312"/>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zMWMwNWJkYWNmMTkxNGU1OTQzNDQxNzVlN2I5NjYifQ=="/>
  </w:docVars>
  <w:rsids>
    <w:rsidRoot w:val="009A7BED"/>
    <w:rsid w:val="00010972"/>
    <w:rsid w:val="00014A5A"/>
    <w:rsid w:val="000207C3"/>
    <w:rsid w:val="00062D5A"/>
    <w:rsid w:val="000B5F1B"/>
    <w:rsid w:val="000D18DD"/>
    <w:rsid w:val="000D660D"/>
    <w:rsid w:val="00105F03"/>
    <w:rsid w:val="0012194A"/>
    <w:rsid w:val="00137BA2"/>
    <w:rsid w:val="00142F1A"/>
    <w:rsid w:val="001A12CD"/>
    <w:rsid w:val="001A3D0B"/>
    <w:rsid w:val="001B3DD2"/>
    <w:rsid w:val="001B4A19"/>
    <w:rsid w:val="001C5C6B"/>
    <w:rsid w:val="001C7E8D"/>
    <w:rsid w:val="00225378"/>
    <w:rsid w:val="00243C0A"/>
    <w:rsid w:val="00263E98"/>
    <w:rsid w:val="00284B73"/>
    <w:rsid w:val="0029228B"/>
    <w:rsid w:val="00337153"/>
    <w:rsid w:val="00340DC3"/>
    <w:rsid w:val="00342F43"/>
    <w:rsid w:val="00344028"/>
    <w:rsid w:val="003541D1"/>
    <w:rsid w:val="003716F5"/>
    <w:rsid w:val="00374FCE"/>
    <w:rsid w:val="00375E3B"/>
    <w:rsid w:val="00403F5D"/>
    <w:rsid w:val="00404B43"/>
    <w:rsid w:val="004F6298"/>
    <w:rsid w:val="00523394"/>
    <w:rsid w:val="0058577A"/>
    <w:rsid w:val="0059096A"/>
    <w:rsid w:val="005B264B"/>
    <w:rsid w:val="005D1E4B"/>
    <w:rsid w:val="005E232F"/>
    <w:rsid w:val="00607E32"/>
    <w:rsid w:val="006B0707"/>
    <w:rsid w:val="00755A5B"/>
    <w:rsid w:val="007A4435"/>
    <w:rsid w:val="007B6BBF"/>
    <w:rsid w:val="007C154E"/>
    <w:rsid w:val="008300C7"/>
    <w:rsid w:val="00871964"/>
    <w:rsid w:val="008A51E0"/>
    <w:rsid w:val="008B3083"/>
    <w:rsid w:val="0092081C"/>
    <w:rsid w:val="00955BC3"/>
    <w:rsid w:val="0098170B"/>
    <w:rsid w:val="009A7BED"/>
    <w:rsid w:val="009D5076"/>
    <w:rsid w:val="009D5DFC"/>
    <w:rsid w:val="009E4E28"/>
    <w:rsid w:val="009F2441"/>
    <w:rsid w:val="00A05CDB"/>
    <w:rsid w:val="00A77000"/>
    <w:rsid w:val="00A81656"/>
    <w:rsid w:val="00A94758"/>
    <w:rsid w:val="00AA1736"/>
    <w:rsid w:val="00B562D3"/>
    <w:rsid w:val="00B666EA"/>
    <w:rsid w:val="00B76BE6"/>
    <w:rsid w:val="00BA0AF7"/>
    <w:rsid w:val="00BB7FB9"/>
    <w:rsid w:val="00BF236E"/>
    <w:rsid w:val="00C17550"/>
    <w:rsid w:val="00C2148B"/>
    <w:rsid w:val="00C27901"/>
    <w:rsid w:val="00C67105"/>
    <w:rsid w:val="00C93E73"/>
    <w:rsid w:val="00CA7413"/>
    <w:rsid w:val="00CD0924"/>
    <w:rsid w:val="00CF43F8"/>
    <w:rsid w:val="00D02CBD"/>
    <w:rsid w:val="00D03320"/>
    <w:rsid w:val="00D06169"/>
    <w:rsid w:val="00D20FB4"/>
    <w:rsid w:val="00D71FC8"/>
    <w:rsid w:val="00E0167C"/>
    <w:rsid w:val="00E15818"/>
    <w:rsid w:val="00E334C8"/>
    <w:rsid w:val="00E95F8A"/>
    <w:rsid w:val="00EB17A4"/>
    <w:rsid w:val="00EC0B3F"/>
    <w:rsid w:val="00ED4EF2"/>
    <w:rsid w:val="00EF5A27"/>
    <w:rsid w:val="00F05B61"/>
    <w:rsid w:val="00F41B41"/>
    <w:rsid w:val="00F80B82"/>
    <w:rsid w:val="00FC3FC4"/>
    <w:rsid w:val="011D2710"/>
    <w:rsid w:val="06B92F42"/>
    <w:rsid w:val="09A6701A"/>
    <w:rsid w:val="09FD6F75"/>
    <w:rsid w:val="0FDF155B"/>
    <w:rsid w:val="1004758F"/>
    <w:rsid w:val="10C10128"/>
    <w:rsid w:val="111418D7"/>
    <w:rsid w:val="12657C28"/>
    <w:rsid w:val="12957C2C"/>
    <w:rsid w:val="12AD11AC"/>
    <w:rsid w:val="13516071"/>
    <w:rsid w:val="1AC41B9E"/>
    <w:rsid w:val="1C197CF0"/>
    <w:rsid w:val="1C850D11"/>
    <w:rsid w:val="1CDB40D6"/>
    <w:rsid w:val="1D2E54DA"/>
    <w:rsid w:val="1FFF15CC"/>
    <w:rsid w:val="21ED3EE6"/>
    <w:rsid w:val="248D10AB"/>
    <w:rsid w:val="24FE0F60"/>
    <w:rsid w:val="25592FE8"/>
    <w:rsid w:val="258D2668"/>
    <w:rsid w:val="26C50B30"/>
    <w:rsid w:val="26DD2508"/>
    <w:rsid w:val="2A2C2C4E"/>
    <w:rsid w:val="2CAB3CE0"/>
    <w:rsid w:val="2CFFFBFB"/>
    <w:rsid w:val="2F826D89"/>
    <w:rsid w:val="2FA85A7B"/>
    <w:rsid w:val="3163566D"/>
    <w:rsid w:val="344A130E"/>
    <w:rsid w:val="37F9654D"/>
    <w:rsid w:val="3836588A"/>
    <w:rsid w:val="39F350B4"/>
    <w:rsid w:val="3A1E49C4"/>
    <w:rsid w:val="3C132AA0"/>
    <w:rsid w:val="3CED6EC7"/>
    <w:rsid w:val="3FAC01DF"/>
    <w:rsid w:val="3FDA4101"/>
    <w:rsid w:val="3FDC33F5"/>
    <w:rsid w:val="4226200A"/>
    <w:rsid w:val="42D068DB"/>
    <w:rsid w:val="43ABEB0B"/>
    <w:rsid w:val="450C2F76"/>
    <w:rsid w:val="48150669"/>
    <w:rsid w:val="4A0C268E"/>
    <w:rsid w:val="4A662416"/>
    <w:rsid w:val="4A864AB4"/>
    <w:rsid w:val="4AC34ECB"/>
    <w:rsid w:val="4F683EA3"/>
    <w:rsid w:val="500916BF"/>
    <w:rsid w:val="506C5E19"/>
    <w:rsid w:val="51BCF7DF"/>
    <w:rsid w:val="53795DD8"/>
    <w:rsid w:val="55DB311F"/>
    <w:rsid w:val="584169F6"/>
    <w:rsid w:val="58615CF5"/>
    <w:rsid w:val="58EC7908"/>
    <w:rsid w:val="5D1F326C"/>
    <w:rsid w:val="5DED1C97"/>
    <w:rsid w:val="60F16EE5"/>
    <w:rsid w:val="610E0990"/>
    <w:rsid w:val="62490E7D"/>
    <w:rsid w:val="65A91ECA"/>
    <w:rsid w:val="6736EAB5"/>
    <w:rsid w:val="67E74D5D"/>
    <w:rsid w:val="68EE6338"/>
    <w:rsid w:val="6A3D0172"/>
    <w:rsid w:val="6A8D2838"/>
    <w:rsid w:val="6BBD0EFB"/>
    <w:rsid w:val="6EF1A036"/>
    <w:rsid w:val="6F5236DF"/>
    <w:rsid w:val="6F8D229F"/>
    <w:rsid w:val="6FBDB4C3"/>
    <w:rsid w:val="70B623BC"/>
    <w:rsid w:val="71DD23DC"/>
    <w:rsid w:val="76ED0D26"/>
    <w:rsid w:val="79E74909"/>
    <w:rsid w:val="7AFF586C"/>
    <w:rsid w:val="7DFF5539"/>
    <w:rsid w:val="7F73DDEA"/>
    <w:rsid w:val="7F8D4555"/>
    <w:rsid w:val="7FB802AB"/>
    <w:rsid w:val="7FFFA28E"/>
    <w:rsid w:val="9DEFC35B"/>
    <w:rsid w:val="9E9FE10B"/>
    <w:rsid w:val="9EFD0660"/>
    <w:rsid w:val="BBA4EDEA"/>
    <w:rsid w:val="BBF751C6"/>
    <w:rsid w:val="BCEF4084"/>
    <w:rsid w:val="BF79A500"/>
    <w:rsid w:val="CCFF097C"/>
    <w:rsid w:val="CFD7858C"/>
    <w:rsid w:val="D7CE4BE9"/>
    <w:rsid w:val="DFBF7BB5"/>
    <w:rsid w:val="DFF67E3D"/>
    <w:rsid w:val="E4DFFB04"/>
    <w:rsid w:val="E93ACA16"/>
    <w:rsid w:val="EFFA6365"/>
    <w:rsid w:val="EFFC16A4"/>
    <w:rsid w:val="F533BF8C"/>
    <w:rsid w:val="F5B6D8FC"/>
    <w:rsid w:val="F8BF9FB2"/>
    <w:rsid w:val="FBF2B4F7"/>
    <w:rsid w:val="FBFE036B"/>
    <w:rsid w:val="FFF9F2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99"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3">
    <w:name w:val="Body Text"/>
    <w:basedOn w:val="1"/>
    <w:qFormat/>
    <w:uiPriority w:val="0"/>
    <w:pPr>
      <w:spacing w:line="360" w:lineRule="auto"/>
    </w:pPr>
    <w:rPr>
      <w:rFonts w:ascii="宋体"/>
      <w:sz w:val="24"/>
    </w:rPr>
  </w:style>
  <w:style w:type="paragraph" w:styleId="4">
    <w:name w:val="Date"/>
    <w:basedOn w:val="1"/>
    <w:next w:val="1"/>
    <w:link w:val="14"/>
    <w:semiHidden/>
    <w:unhideWhenUsed/>
    <w:qFormat/>
    <w:uiPriority w:val="0"/>
    <w:pPr>
      <w:ind w:left="100" w:leftChars="2500"/>
    </w:pPr>
  </w:style>
  <w:style w:type="paragraph" w:styleId="5">
    <w:name w:val="Balloon Text"/>
    <w:basedOn w:val="1"/>
    <w:link w:val="12"/>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0"/>
    <w:rPr>
      <w:color w:val="0563C1" w:themeColor="hyperlink"/>
      <w:u w:val="single"/>
      <w14:textFill>
        <w14:solidFill>
          <w14:schemeClr w14:val="hlink"/>
        </w14:solidFill>
      </w14:textFill>
    </w:rPr>
  </w:style>
  <w:style w:type="character" w:customStyle="1" w:styleId="12">
    <w:name w:val="批注框文本 Char"/>
    <w:basedOn w:val="10"/>
    <w:link w:val="5"/>
    <w:qFormat/>
    <w:uiPriority w:val="0"/>
    <w:rPr>
      <w:rFonts w:asciiTheme="minorHAnsi" w:hAnsiTheme="minorHAnsi" w:eastAsiaTheme="minorEastAsia" w:cstheme="minorBidi"/>
      <w:kern w:val="2"/>
      <w:sz w:val="18"/>
      <w:szCs w:val="18"/>
    </w:rPr>
  </w:style>
  <w:style w:type="character" w:customStyle="1" w:styleId="13">
    <w:name w:val="Unresolved Mention"/>
    <w:basedOn w:val="10"/>
    <w:semiHidden/>
    <w:unhideWhenUsed/>
    <w:qFormat/>
    <w:uiPriority w:val="99"/>
    <w:rPr>
      <w:color w:val="605E5C"/>
      <w:shd w:val="clear" w:color="auto" w:fill="E1DFDD"/>
    </w:rPr>
  </w:style>
  <w:style w:type="character" w:customStyle="1" w:styleId="14">
    <w:name w:val="日期 Char"/>
    <w:basedOn w:val="10"/>
    <w:link w:val="4"/>
    <w:semiHidden/>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2039</Words>
  <Characters>2219</Characters>
  <Lines>12</Lines>
  <Paragraphs>3</Paragraphs>
  <TotalTime>8</TotalTime>
  <ScaleCrop>false</ScaleCrop>
  <LinksUpToDate>false</LinksUpToDate>
  <CharactersWithSpaces>2260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2019-09-23T14:44:00Z</dcterms:created>
  <dc:creator>xiufeng</dc:creator>
  <cp:lastModifiedBy>ZJL</cp:lastModifiedBy>
  <cp:lastPrinted>2019-08-21T13:50:00Z</cp:lastPrinted>
  <dcterms:modified xsi:type="dcterms:W3CDTF">2022-10-20T13:17:48Z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A6A1240D1FF4484CBDC4AF1307159DA7</vt:lpwstr>
  </property>
</Properties>
</file>